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2F" w:rsidRP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673D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униципальное казенное дошкольное образовательное учреждение </w:t>
      </w:r>
    </w:p>
    <w:p w:rsidR="006B67AB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D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«Детский сад с. Башлыкент» </w:t>
      </w: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73D2F" w:rsidRDefault="00673D2F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73D2F" w:rsidRDefault="00673D2F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73D2F" w:rsidRPr="00673D2F" w:rsidRDefault="006B67AB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УБЛИЧНЫЙ  ОТЧЕТ</w:t>
      </w:r>
    </w:p>
    <w:p w:rsidR="00673D2F" w:rsidRDefault="006B67AB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заведующего</w:t>
      </w:r>
    </w:p>
    <w:p w:rsidR="00673D2F" w:rsidRDefault="006B67AB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МКДОУ «Детский сад с. Башлыкент»</w:t>
      </w:r>
    </w:p>
    <w:p w:rsidR="006B67AB" w:rsidRPr="00673D2F" w:rsidRDefault="00673D2F" w:rsidP="00673D2F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3B714F"/>
          <w:sz w:val="40"/>
          <w:szCs w:val="40"/>
          <w:lang w:eastAsia="ru-RU"/>
        </w:rPr>
      </w:pPr>
      <w:r w:rsidRP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П.З. </w:t>
      </w:r>
      <w:proofErr w:type="spellStart"/>
      <w:r w:rsidRP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Арсланбековой</w:t>
      </w:r>
      <w:proofErr w:type="spellEnd"/>
    </w:p>
    <w:p w:rsidR="006B67AB" w:rsidRPr="00673D2F" w:rsidRDefault="006B67AB" w:rsidP="00673D2F">
      <w:pPr>
        <w:shd w:val="clear" w:color="auto" w:fill="FFFFFF" w:themeFill="background1"/>
        <w:spacing w:before="283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3B714F"/>
          <w:sz w:val="40"/>
          <w:szCs w:val="40"/>
          <w:lang w:eastAsia="ru-RU"/>
        </w:rPr>
      </w:pPr>
      <w:r w:rsidRPr="00673D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 2018-2019 учебный год</w:t>
      </w: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Башлыкент</w:t>
      </w: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D2F" w:rsidRDefault="00673D2F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2019г.</w:t>
      </w:r>
    </w:p>
    <w:p w:rsidR="006B67AB" w:rsidRDefault="006B67AB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3C2" w:rsidRPr="006B67AB" w:rsidRDefault="00B87DA3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Публичный отчет </w:t>
      </w:r>
      <w:r w:rsidR="00064C7C" w:rsidRPr="006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заведующего МК</w:t>
      </w:r>
      <w:r w:rsidR="000E5199" w:rsidRPr="006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«</w:t>
      </w:r>
      <w:r w:rsidR="00064C7C" w:rsidRPr="006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с. Башлыкент</w:t>
      </w:r>
      <w:r w:rsidR="000E5199" w:rsidRPr="006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E5199" w:rsidRPr="00B87DA3" w:rsidRDefault="000E5199" w:rsidP="00B87DA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B714F"/>
          <w:sz w:val="28"/>
          <w:szCs w:val="28"/>
          <w:lang w:eastAsia="ru-RU"/>
        </w:rPr>
      </w:pPr>
      <w:r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МР «</w:t>
      </w:r>
      <w:proofErr w:type="spellStart"/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Каякентский</w:t>
      </w:r>
      <w:proofErr w:type="spellEnd"/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</w:t>
      </w:r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П.З. </w:t>
      </w:r>
      <w:proofErr w:type="spellStart"/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Арсланбековой</w:t>
      </w:r>
      <w:proofErr w:type="spellEnd"/>
    </w:p>
    <w:p w:rsidR="000E5199" w:rsidRPr="00B87DA3" w:rsidRDefault="000E5199" w:rsidP="00B87DA3">
      <w:pPr>
        <w:shd w:val="clear" w:color="auto" w:fill="FFFFFF" w:themeFill="background1"/>
        <w:spacing w:before="283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B714F"/>
          <w:sz w:val="28"/>
          <w:szCs w:val="28"/>
          <w:lang w:eastAsia="ru-RU"/>
        </w:rPr>
      </w:pPr>
      <w:r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</w:t>
      </w:r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064C7C"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B8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E5199" w:rsidRPr="00B87DA3" w:rsidRDefault="000E5199" w:rsidP="00B87DA3">
      <w:pPr>
        <w:shd w:val="clear" w:color="auto" w:fill="FFFFFF" w:themeFill="background1"/>
        <w:spacing w:before="283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родители, педагоги,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друзья ДОУ!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Предлагаем 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вашему вниманию   публичный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отчет, в котором представлены результаты деятельности </w:t>
      </w:r>
      <w:r w:rsidR="00064C7C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МКДОУ «Детский сад с. Башлыкент»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за 201</w:t>
      </w:r>
      <w:r w:rsidR="00064C7C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="00064C7C" w:rsidRPr="006B67A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год. В нашем сообщении содержится информация о том, чем живет ДОУ, как работает, чего достигло.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Общая характеристика дошкольного образовательного учреждения.</w:t>
      </w:r>
    </w:p>
    <w:p w:rsidR="006B67AB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Полное название:  муниципальное </w:t>
      </w:r>
      <w:r w:rsidR="00064C7C" w:rsidRPr="006B67AB">
        <w:rPr>
          <w:rFonts w:ascii="Times New Roman" w:hAnsi="Times New Roman" w:cs="Times New Roman"/>
          <w:sz w:val="28"/>
          <w:szCs w:val="28"/>
          <w:lang w:eastAsia="ru-RU"/>
        </w:rPr>
        <w:t>казенное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</w:t>
      </w:r>
      <w:r w:rsidR="00064C7C" w:rsidRPr="006B67AB">
        <w:rPr>
          <w:rFonts w:ascii="Times New Roman" w:hAnsi="Times New Roman" w:cs="Times New Roman"/>
          <w:sz w:val="28"/>
          <w:szCs w:val="28"/>
          <w:lang w:eastAsia="ru-RU"/>
        </w:rPr>
        <w:t>«Детский сад с. Башлыкент» МР «Каякентский район»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Тип: дошкольное образовательное учреждение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Вид: детский сад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Статус: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> казенное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Сокращенное название:  </w:t>
      </w:r>
      <w:r w:rsidR="00127445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064C7C" w:rsidRPr="006B67AB">
        <w:rPr>
          <w:rFonts w:ascii="Times New Roman" w:hAnsi="Times New Roman" w:cs="Times New Roman"/>
          <w:sz w:val="28"/>
          <w:szCs w:val="28"/>
          <w:lang w:eastAsia="ru-RU"/>
        </w:rPr>
        <w:t>ДОУ «Детский сад с. Башлыкент» МР «Каякентский район»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Юридический адрес: </w:t>
      </w:r>
    </w:p>
    <w:p w:rsidR="000E5199" w:rsidRPr="006B67AB" w:rsidRDefault="00064C7C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368559, Р</w:t>
      </w:r>
      <w:r w:rsidR="00733892">
        <w:rPr>
          <w:rFonts w:ascii="Times New Roman" w:hAnsi="Times New Roman" w:cs="Times New Roman"/>
          <w:sz w:val="28"/>
          <w:szCs w:val="28"/>
          <w:lang w:eastAsia="ru-RU"/>
        </w:rPr>
        <w:t xml:space="preserve">Д, Каякентский район, с. </w:t>
      </w:r>
      <w:proofErr w:type="spellStart"/>
      <w:r w:rsidR="00733892">
        <w:rPr>
          <w:rFonts w:ascii="Times New Roman" w:hAnsi="Times New Roman" w:cs="Times New Roman"/>
          <w:sz w:val="28"/>
          <w:szCs w:val="28"/>
          <w:lang w:eastAsia="ru-RU"/>
        </w:rPr>
        <w:t>Башлык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ент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>, ул. Ленина, дом 17.</w:t>
      </w:r>
    </w:p>
    <w:p w:rsidR="000E5199" w:rsidRPr="006B67AB" w:rsidRDefault="00064C7C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      тел. 8-909-484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87-75</w:t>
      </w:r>
    </w:p>
    <w:p w:rsidR="000E5199" w:rsidRPr="00FD3937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Фактический адрес:</w:t>
      </w:r>
      <w:r w:rsidR="00C92D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5411" w:rsidRPr="006B67AB" w:rsidRDefault="00E85411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368559, Р</w:t>
      </w:r>
      <w:r w:rsidR="004C15A0">
        <w:rPr>
          <w:rFonts w:ascii="Times New Roman" w:hAnsi="Times New Roman" w:cs="Times New Roman"/>
          <w:sz w:val="28"/>
          <w:szCs w:val="28"/>
          <w:lang w:eastAsia="ru-RU"/>
        </w:rPr>
        <w:t>Д, Каякентский район, с. Башлык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ент, ул. Ленина, дом 17.</w:t>
      </w:r>
    </w:p>
    <w:p w:rsidR="00DE7A9D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Электронный адрес: </w:t>
      </w:r>
      <w:hyperlink r:id="rId6" w:history="1">
        <w:r w:rsidR="004F4D9E" w:rsidRPr="004421AC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detskiysadb</w:t>
        </w:r>
        <w:r w:rsidR="004F4D9E" w:rsidRPr="004421AC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4F4D9E" w:rsidRPr="004421AC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4F4D9E" w:rsidRPr="004421AC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4F4D9E" w:rsidRPr="004421AC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4F4D9E" w:rsidRPr="004F4D9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E7A9D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Адрес сайта: </w:t>
      </w:r>
      <w:hyperlink r:id="rId7" w:history="1"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dag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bashl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tvoysadik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4C15A0" w:rsidRPr="00CD78E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D3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Режим работы: 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>с 07.30 до 17.30 (10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часовое пребывание детей), 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шестидневная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рабочая неделя с понедельника по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субботу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включительно, за исключением выходн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(воскресенье) и нерабочих праздничных дней в соответствии с ТК РФ, нормативно - правовыми актами Правительства РФ;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Лицензия на образовательную деятельность:  </w:t>
      </w:r>
      <w:r w:rsidR="00D333C2"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№5729 от 02.02.2012</w:t>
      </w:r>
      <w:r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333C2"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выдана Министе</w:t>
      </w:r>
      <w:r w:rsidR="008D5DFF" w:rsidRPr="006B67A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ством образования и науки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   В настоящее время в ДОУ функционирует 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возрастных групп:  2-я младшая группа - 3, средняя группа - 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, старшая –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Среднегодовая численность воспитанников   -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130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> Структура управления дошкольным образовательным учреждением: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Заведующий  – 1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Зам заведующего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 АХЧ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</w:p>
    <w:p w:rsidR="000E5199" w:rsidRPr="006B67AB" w:rsidRDefault="00D333C2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ухгалтер – 1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состав органов самоуправления ДОУ входят: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Общее собрание трудового коллектива,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Педагогический совет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Деятельность ДОУ осуществляется на основании Федерального закона «Об образовании» от 21.12.2012 №273-ФЗ, Приказа Министерства образования и науки Российской Федерации (Минобрнауки России) от 30 августа 2013 г. N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Международной «Конвенцией о правах ребенка», «Декларацией прав ребенка», «Конституцией РФ», Законом РФ «Об основных гарантиях ребенка в РФ», Постановлений Министерства образования Российской Федерации,  Устава детского сада, собственными традициями  дошкольного учреждения, а также  на основании локальных документов.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10 июля 2013 г. № 582</w:t>
      </w:r>
      <w:r w:rsidR="00EC2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правил размещения на официальном сайте образовательной организации в информационно –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телекоммуникативной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сети «Интернет» и обновления информации об образовательной организации» и изменений в редакции Постановлений Правительства РФ от 20.10.2015 №1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120   в  МК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ДОУ открыт Интернет – сайт, содержащий следующую информацию: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- 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 о структуре и об органах управления образовательной организации;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 о федеральных государственных образовательных стандартах;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 о руководителе образовательной организации и  о персональном составе педагогических работников с указанием уровня образования, квалификации и опыта работы;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-о материально – техническом обеспечении образовательной деятельности;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-о количестве вакантных мест и прочее.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Кадровый альбом личного состава педагогических кадров и вспомогательного персонала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Штат ДОУ состоит из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30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сотрудников, из них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- педагогические работники и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-  административный, учебно-вспомогательный и обслуживающий  персонал. Педагогический персонал представлен следующими штатными единицами: старший воспитатель,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воспитателей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,   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333C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– логопед,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инструктор по физическо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му воспитанию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 Высшее образование имеют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педагогов, </w:t>
      </w:r>
      <w:r w:rsidR="00D867D4" w:rsidRPr="006B67A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– среднее специальное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201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уч.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году  сохранилась тенденция увеличения числа педагогов, желающих повысить свою квалификационную категорию.  А это, в свою очередь, способствует  повышению эффективности и качества педагогического труда, выявлению перспектив использования потенциальных возможностей педагогических работников, обеспечивает дифференциацию уровня оплаты труда педагогических работников.  За   истекший учебный год  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а  прош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 аттестацию на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первую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категорию.   В среднем по ДОУ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имее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т высшую  квалификационную категорию,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 имеют 1 квалификационную категорию, соотве</w:t>
      </w:r>
      <w:r w:rsidR="00DF6F7D">
        <w:rPr>
          <w:rFonts w:ascii="Times New Roman" w:hAnsi="Times New Roman" w:cs="Times New Roman"/>
          <w:sz w:val="28"/>
          <w:szCs w:val="28"/>
          <w:lang w:eastAsia="ru-RU"/>
        </w:rPr>
        <w:t>тствие занимаемой должности имее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Не имеют</w:t>
      </w:r>
      <w:r w:rsidR="00DF6F7D">
        <w:rPr>
          <w:rFonts w:ascii="Times New Roman" w:hAnsi="Times New Roman" w:cs="Times New Roman"/>
          <w:sz w:val="28"/>
          <w:szCs w:val="28"/>
          <w:lang w:eastAsia="ru-RU"/>
        </w:rPr>
        <w:t xml:space="preserve"> квалификационной категории -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а ДОУ, э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то молодые педагоги.  </w:t>
      </w:r>
    </w:p>
    <w:p w:rsidR="000E5199" w:rsidRPr="006B67AB" w:rsidRDefault="00D333C2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   2018/2019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 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5 педагогов,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прошли курсовую подготовку  по программам долгосрочного обучения  (72 часа). В ДОУ 100% педагогов имеют курсовую и профессиональную переподготовку.  Все педагоги ДОУ централизованно прошли курсы повышения квалификации по теме «Оказание первой медицинской помощи» в базовом объеме 8 часов. (п.11 ст.41 ФЗ от 29.12.2012  № 273-ФЗ   «Об образовании в Российской Федерации»).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Участие педагогов в методической работе на уровне ДОУ осуществляется как через традиционные формы развития профессиональной компетенции (семинары, педагогические советы, круглые столы, консультации), так и через технологии развития профессиональной компетенции с использованием активных методов обучения (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семинары-практимумы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деловые игры, тренинги).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и развитие профессиональной компетенции педагогов осуществляется через различные формы презентаций педагогического опыта (открытые просмотры НОД, мастер-классы,</w:t>
      </w:r>
      <w:r w:rsidR="00DF6F7D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консультации,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 на педагогических советах и семинарах).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ДОУ</w:t>
      </w:r>
      <w:r w:rsidR="00DF6F7D">
        <w:rPr>
          <w:rFonts w:ascii="Times New Roman" w:hAnsi="Times New Roman" w:cs="Times New Roman"/>
          <w:sz w:val="28"/>
          <w:szCs w:val="28"/>
          <w:lang w:eastAsia="ru-RU"/>
        </w:rPr>
        <w:t xml:space="preserve"> отмечены наградами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03585F" w:rsidRPr="006B67AB">
        <w:rPr>
          <w:rFonts w:ascii="Times New Roman" w:hAnsi="Times New Roman" w:cs="Times New Roman"/>
          <w:sz w:val="28"/>
          <w:szCs w:val="28"/>
          <w:lang w:eastAsia="ru-RU"/>
        </w:rPr>
        <w:t>4 педагога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, в том числе:</w:t>
      </w:r>
    </w:p>
    <w:p w:rsidR="000E5199" w:rsidRPr="006B67AB" w:rsidRDefault="00DF6F7D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звание 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«Почетный раб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отник общего образования»   -  2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сотрудника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- грамота управления образования 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МР «Каякентский район»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  -  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88B">
        <w:rPr>
          <w:rFonts w:ascii="Times New Roman" w:hAnsi="Times New Roman" w:cs="Times New Roman"/>
          <w:sz w:val="28"/>
          <w:szCs w:val="28"/>
          <w:lang w:eastAsia="ru-RU"/>
        </w:rPr>
        <w:t>сотрудника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- благодарственное письмо Главы 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Каякентского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– 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50388B">
        <w:rPr>
          <w:rFonts w:ascii="Times New Roman" w:hAnsi="Times New Roman" w:cs="Times New Roman"/>
          <w:sz w:val="28"/>
          <w:szCs w:val="28"/>
          <w:lang w:eastAsia="ru-RU"/>
        </w:rPr>
        <w:t>сотрудник</w:t>
      </w:r>
    </w:p>
    <w:p w:rsidR="0047602F" w:rsidRPr="006B67AB" w:rsidRDefault="0047602F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- благодарственное письмо Главы «МО с. Башлыкент» – </w:t>
      </w:r>
      <w:r w:rsidR="0050388B">
        <w:rPr>
          <w:rFonts w:ascii="Times New Roman" w:hAnsi="Times New Roman" w:cs="Times New Roman"/>
          <w:sz w:val="28"/>
          <w:szCs w:val="28"/>
          <w:lang w:eastAsia="ru-RU"/>
        </w:rPr>
        <w:t>1 сотрудник.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Молодые специалисты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в возрасте до 35 лет – 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50388B">
        <w:rPr>
          <w:rFonts w:ascii="Times New Roman" w:hAnsi="Times New Roman" w:cs="Times New Roman"/>
          <w:sz w:val="28"/>
          <w:szCs w:val="28"/>
          <w:lang w:eastAsia="ru-RU"/>
        </w:rPr>
        <w:t>еловека</w:t>
      </w:r>
    </w:p>
    <w:p w:rsidR="0047602F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Педагоги</w:t>
      </w:r>
      <w:r w:rsidR="0047602F"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от 35 до 55лет- 6</w:t>
      </w:r>
    </w:p>
    <w:p w:rsidR="000E5199" w:rsidRPr="006B67AB" w:rsidRDefault="0047602F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Педагоги</w:t>
      </w:r>
      <w:r w:rsidR="000E5199"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пенсионного возраста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- 5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="0050388B">
        <w:rPr>
          <w:rFonts w:ascii="Times New Roman" w:hAnsi="Times New Roman" w:cs="Times New Roman"/>
          <w:sz w:val="28"/>
          <w:szCs w:val="28"/>
          <w:lang w:eastAsia="ru-RU"/>
        </w:rPr>
        <w:t>еловек.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Стаж: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от 0 – 3 лет –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от 4 – 10 лет – 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от 10 – 25 лет –4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свыше  25 лет –</w:t>
      </w:r>
      <w:r w:rsidR="0047602F" w:rsidRPr="006B67A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   На данный момент дошкольное учреждение полностью укомплектовано кадрами, коллектив объединен едиными целями и задачами и имеет благоприятный психологический климат.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40234"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6B67A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Особенности образовательного процесса</w:t>
      </w:r>
    </w:p>
    <w:p w:rsidR="00685313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 w:rsidR="00685313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МКДОУ «Детский сад с. </w:t>
      </w:r>
      <w:proofErr w:type="spellStart"/>
      <w:r w:rsidR="00685313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Башлыкент</w:t>
      </w:r>
      <w:proofErr w:type="spellEnd"/>
      <w:r w:rsidR="00685313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   содержан</w:t>
      </w:r>
      <w:r w:rsidR="005038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ие образовательного процесса, построено </w:t>
      </w:r>
      <w:r w:rsidR="00685313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Программой воспитания и обучения в детском саду «От рождения до школы» под редакцией Н.Е. </w:t>
      </w:r>
      <w:proofErr w:type="spellStart"/>
      <w:r w:rsidR="00685313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Вераксы</w:t>
      </w:r>
      <w:proofErr w:type="spellEnd"/>
      <w:r w:rsidR="00685313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Т.С. Комаровой, М.А. Васильевой, Москва «Мозаика-Синтез» 2014 год и определяется Основной общеобразовательной программой дошкольного образования, разработанной в МКДОУ, в соответствии с требованиями основных </w:t>
      </w:r>
      <w:r w:rsidR="00685313"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нормативных</w:t>
      </w:r>
      <w:r w:rsidR="0050388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85313" w:rsidRPr="006B67A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документов</w:t>
      </w:r>
      <w:r w:rsidR="00685313" w:rsidRPr="006B67A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5313" w:rsidRPr="006B67AB" w:rsidRDefault="00685313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Федеральный закон РФ от 29.12.2012 №273-ФЗ «Об образовании в Российской Федерации»</w:t>
      </w:r>
    </w:p>
    <w:p w:rsidR="00685313" w:rsidRPr="006B67AB" w:rsidRDefault="00685313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Санитарно-эпидемиологические требования к устройству и содержанию и организации режима работы в дошкольных организациях –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Сан-Пин</w:t>
      </w:r>
      <w:proofErr w:type="spellEnd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2.4.1.3049-13</w:t>
      </w:r>
    </w:p>
    <w:p w:rsidR="00685313" w:rsidRPr="006B67AB" w:rsidRDefault="00685313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Приказ Минобрнауки РФ от 17.10.2013г №1155 «Об утверждении федерального государственного образовательного стандарта дошкольного образования»</w:t>
      </w:r>
    </w:p>
    <w:p w:rsidR="00685313" w:rsidRPr="006B67AB" w:rsidRDefault="00685313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Устав Учреждения</w:t>
      </w:r>
      <w:r w:rsidR="005038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5313" w:rsidRPr="006B67AB" w:rsidRDefault="00685313" w:rsidP="00EE282F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Образовательная программа Учреждения</w:t>
      </w:r>
    </w:p>
    <w:p w:rsidR="00685313" w:rsidRPr="006B67AB" w:rsidRDefault="00685313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Региональная образовательная программа «Радуга», «Дети гор»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Разработанная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материально-техническими, кадровыми условиями ДОУ, ООП определяет содержание и организацию  образовательного процесса для детей дошкольного возраста в соответствии с ФГОС ДО, является собственной нетрадиционной моделью организации воспитания, образования и развития дошкольников с учетом конкретных условий и особенностей контингента воспитанников.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и на  создание развивающей образовательной среды, которая представляет собой систему условий социализации и индивидуализации детей.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         Образовательный процесс ориентирован на основные положения  Федеральных государственных образовательных стандартов дошкольного образования. Содержание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- педагогической  работы по освоению детьми образовательных областей основано на  следующих разделах образовательной программы: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Социально – коммуникативное  развитие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Познавательное     развитие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Речевое  развитие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Художественно - эстетическое развитие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Цель деятельности ДОУ в истекший учебный год - проектирование образовательного пространства  ДОУ с опорой на ФГОС дошкольного образования. Перед ДОУ были поставлены следующие задачи: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Формирование общей культуры личности ребенка,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педагогических условий, способствующих формированию у детей дошкольного возраста нравственно-патриотических качеств, приобщению детей к историческим и духовным ценностям родного края, к культурным и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национальным традициям на основе использования краеведческого материала;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воспитательного потенциала образовательного процесса посредством познавательного развития ребенка, формирование  начал экологической культуры и культуры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>,    семейной и гражданской ответственности;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Обеспечение развития кадрового потенциала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процессе  реализации  ФГОС  посредством использования активных  форм  методической работы:   мастер-классы, обучающие       семинары,        открытые просмотры,  организация  творческих  групп, участия педагогов в конкурсах профессионального мастерства, повышения квалификации, прохождения процедуры аттестации.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ДОУ реализует основную  образовательную программу дошкольного образования  в соответствии с принципами и подходами, определёнными ФГОС  дошкольного образования. В ДОУ имеется нормативно-правовое обеспечение освоения  ФГОС -  разработаны и утверждены   дорожная карта  введения ФГОС ДО, основная   образовательная  программа  дошкольного учреждения,  разработанная  на основе   и соответствующая    требованиям ФГОС ДО.  Внесены изменения и утверждены   положение  о системе оценки деятельности педагогических работников в соответствии с ФГОС ДО, в том числе в части распределения стимулирующих выплат,  положение  о системе оценки индивидуального развития детей в соответствии с ФГОС ДО, положение  о взаимодействии с семьями воспитанников в соответствии с ФГОС ДО.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40234"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6B67A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Условия осуществления образовательного процесса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Образовательный процесс оснащен необходимыми учебно-методическими материалами для полноценной реализации образовательной программы дошкольного учреждения, наглядными пособиями, игровыми предметами.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Прогулочные участки оборудованы песочницами и теневыми навесами (верандами).   На территориях дошкольного учреждения имеются физкультурная площадка, цветники, ведется посадка деревьев на «Аллее выпускников».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Материально-техническая база учреждения соответствует требованиям нормативно-правовых актов: здание, участок, групповые помещения, кабинеты, соответствует санитарно-эпидемиологическим правилам и нормативам (п.2.3. СанПиН 2.4.1. 3049-13).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в аспекте реализации основной образовательной  программы дошкольного образования </w:t>
      </w:r>
      <w:r w:rsidR="00685313" w:rsidRPr="006B67AB">
        <w:rPr>
          <w:rFonts w:ascii="Times New Roman" w:hAnsi="Times New Roman" w:cs="Times New Roman"/>
          <w:sz w:val="28"/>
          <w:szCs w:val="28"/>
          <w:lang w:eastAsia="ru-RU"/>
        </w:rPr>
        <w:t>МКДОУ «детский сад с. Башлыкент»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31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Каякентского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включает совокупность направлений развития ребенка – физического, социально-коммуникативного, познавательного,  речевого и художественно-эстетического во всех пяти взаимодополняющих образовательных областях, и обеспечивает полноценное проживание ребенком всех этапов детства, обогащение (амплификация) детского развития, индивидуализацию дошкольного образования.   Образовательный процесс предусматривает решение программных образовательных задач в совместной деятельности взрослого и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образования, с учетом приоритетности видов детской деятельности в каждом возрастном периоде. В соответствии с ФГОС ДО, отношения педа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softHyphen/>
        <w:t>гогов и детей строятся на основе личностно-ориентированной модели обще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softHyphen/>
        <w:t>ния, в атмосфере эмоционального благополучия и комфорта, как для ребенка, так и для взрослых.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>Физическое развитие. Обеспечение здоровья и здорового образа жизни.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      Работа по физическому развитию обучающихся,  в свете реализации ФГОС ДО, ведется по программе «Физическая культура – дошкольникам»</w:t>
      </w:r>
      <w:r w:rsidR="00E05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5154">
        <w:rPr>
          <w:rFonts w:ascii="Times New Roman" w:hAnsi="Times New Roman" w:cs="Times New Roman"/>
          <w:sz w:val="28"/>
          <w:szCs w:val="28"/>
          <w:lang w:eastAsia="ru-RU"/>
        </w:rPr>
        <w:t>Л.Н.Пензул</w:t>
      </w:r>
      <w:r w:rsidR="00685313" w:rsidRPr="006B67AB">
        <w:rPr>
          <w:rFonts w:ascii="Times New Roman" w:hAnsi="Times New Roman" w:cs="Times New Roman"/>
          <w:sz w:val="28"/>
          <w:szCs w:val="28"/>
          <w:lang w:eastAsia="ru-RU"/>
        </w:rPr>
        <w:t>аевой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>.  Физкультурно-оздоровительный процесс в режиме дня включает в себя проведение следующих мероприятий: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Физкультурные занятия в зале и на улице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Спортивные досуги и развлечения; прогулки на свежем воздухе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Гимнастика после сна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Мероприятия по оздоровлению и профилактике заболеваемости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Занятия ритмической гимнастикой с детьми старшего дошкольного возраста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Коррекция и профилактика плоскостопия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Диагностика физической подготовки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Рациональная двигательная активность в течение дня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Усиленное внимание к ребенку в период адаптации к ДОУ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Создание санитарно-гигиенического режима соответственно требованиям СанПиН 2.4.1.3049-13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 В ДОУ создана соответствующая  среда:</w:t>
      </w:r>
    </w:p>
    <w:p w:rsidR="000E5199" w:rsidRPr="006B67AB" w:rsidRDefault="00685313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имеются - физкультурный зал в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здании, оснащенные необходимым минимумом физкультурного оборудования: спортивные лестницы, мячи разных размеров, обручи, палки и др.;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имеется физкультурная площадка на улице</w:t>
      </w:r>
      <w:r w:rsidR="0068531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 требующим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оборудования; там же, с целью коррекции плоскостопия, оборудована тропа здоровья (на природном материале);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группах оформлены спортивные уголки, насыщенные спортивным инвентарем для самостоятельных игр и занятий детей; оборудованием для массажа стоп: ребристые доски, массажные коврики и т.п.;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площадки детского сада оснащены необходимым минимумом оборудованием для организации активного отдыха детей;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имеются </w:t>
      </w:r>
      <w:r w:rsidR="00685313" w:rsidRPr="006B67A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медицинский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кабинет, оборудованные медицинским инвентарем, необходимыми лекарственными, профилактическими и витаминными препаратами.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 С целью физического развития обучающихся, формирования семейных традиций и привлечения родителей к здоровому образу жизни, в течение учебного года проводились спортивные мероприятия:</w:t>
      </w:r>
      <w:r w:rsidR="0073541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154">
        <w:rPr>
          <w:rFonts w:ascii="Times New Roman" w:hAnsi="Times New Roman" w:cs="Times New Roman"/>
          <w:sz w:val="28"/>
          <w:szCs w:val="28"/>
          <w:lang w:eastAsia="ru-RU"/>
        </w:rPr>
        <w:t xml:space="preserve"> «Спортивная семья :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папа, мама, я», «</w:t>
      </w:r>
      <w:r w:rsidR="00735418" w:rsidRPr="006B67AB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E05154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73541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защитники Родины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05154">
        <w:rPr>
          <w:rFonts w:ascii="Times New Roman" w:hAnsi="Times New Roman" w:cs="Times New Roman"/>
          <w:sz w:val="28"/>
          <w:szCs w:val="28"/>
          <w:lang w:eastAsia="ru-RU"/>
        </w:rPr>
        <w:t>; консультации:</w:t>
      </w:r>
      <w:r w:rsidR="0073541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«Где прячется здоровье», «Мы за здоровый образ жизни»</w:t>
      </w:r>
      <w:r w:rsidR="00966B84" w:rsidRPr="006B67AB">
        <w:rPr>
          <w:rFonts w:ascii="Times New Roman" w:hAnsi="Times New Roman" w:cs="Times New Roman"/>
          <w:sz w:val="28"/>
          <w:szCs w:val="28"/>
          <w:lang w:eastAsia="ru-RU"/>
        </w:rPr>
        <w:t>, «Здоровая семья - здоровая нация!»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Деятельность по формированию навыков здорового образа жизни у своих воспитанников   педагоги  ДОУ осуществляют ц</w:t>
      </w:r>
      <w:r w:rsidR="00966B84" w:rsidRPr="006B67AB">
        <w:rPr>
          <w:rFonts w:ascii="Times New Roman" w:hAnsi="Times New Roman" w:cs="Times New Roman"/>
          <w:sz w:val="28"/>
          <w:szCs w:val="28"/>
          <w:lang w:eastAsia="ru-RU"/>
        </w:rPr>
        <w:t>еленаправленно,  систематически.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Гигиена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>, частое мытье рук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полости рта – немаловажный фактор, обеспечивающий здоровье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 своему телу,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детским зубкам и красивую улыбку малыша. В рамках данной работы </w:t>
      </w:r>
      <w:r w:rsidR="00966B84" w:rsidRPr="006B67AB">
        <w:rPr>
          <w:rFonts w:ascii="Times New Roman" w:hAnsi="Times New Roman" w:cs="Times New Roman"/>
          <w:sz w:val="28"/>
          <w:szCs w:val="28"/>
          <w:lang w:eastAsia="ru-RU"/>
        </w:rPr>
        <w:t>воспитателями и ст. мед. сестрой  систематически проводятся  беседы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>, рассказывают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что, если ежедневно чистить зубы, кушать полезные продукты и исключить из рациона вредные, 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мыть руки и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полоскать рот после еды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то у них никогда не будут болеть зубы.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Проводимые мероприятия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способств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>ует 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формированию у детей основ культуры здоровья, воспитанию культурно-гигиенических навыков, культуры питания, и позвол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это сделать в игровой форме и радостной атмосфере.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>Социально - коммуникативное  развитие.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течение года в рамках социально-коммуникативной направленности  образовательного процесса проводились следующая методическая работа -   семинар по теме «Социально-нравственное воспитание – важный фактор социализации воспитанников». Цель: систематизировать знания педагогов по воспитанию ребенка в мире социальных отношений; тематический педагогический совет на тему: «Использование этнокультурного компонента в формировании патриотических и социально-нравственных качеств личности дошкольника» с целью  развития субъектного опыта педагогов в образовательной деятельности по реализации регионального компонента.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      В целях повышения эффективности патриотическог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>о воспитания  обучающихся   в МК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ДОУ   в </w:t>
      </w:r>
      <w:r w:rsidR="00F62D19" w:rsidRPr="006B67AB">
        <w:rPr>
          <w:rFonts w:ascii="Times New Roman" w:hAnsi="Times New Roman" w:cs="Times New Roman"/>
          <w:sz w:val="28"/>
          <w:szCs w:val="28"/>
          <w:lang w:eastAsia="ru-RU"/>
        </w:rPr>
        <w:t>2018-2019 уч. году:</w:t>
      </w:r>
    </w:p>
    <w:p w:rsidR="000E5199" w:rsidRPr="006B67AB" w:rsidRDefault="00F62D1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- 13.11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проведены беседы и занятия в старшей и средней группе «</w:t>
      </w:r>
      <w:r w:rsidR="00C575E1" w:rsidRPr="006B67AB">
        <w:rPr>
          <w:rFonts w:ascii="Times New Roman" w:hAnsi="Times New Roman" w:cs="Times New Roman"/>
          <w:sz w:val="28"/>
          <w:szCs w:val="28"/>
          <w:lang w:eastAsia="ru-RU"/>
        </w:rPr>
        <w:t>Моя малая Род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ина», «</w:t>
      </w:r>
      <w:r w:rsidR="00C575E1" w:rsidRPr="006B67AB">
        <w:rPr>
          <w:rFonts w:ascii="Times New Roman" w:hAnsi="Times New Roman" w:cs="Times New Roman"/>
          <w:sz w:val="28"/>
          <w:szCs w:val="28"/>
          <w:lang w:eastAsia="ru-RU"/>
        </w:rPr>
        <w:t>Мой Д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агестан»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575E1" w:rsidRPr="006B67AB">
        <w:rPr>
          <w:rFonts w:ascii="Times New Roman" w:hAnsi="Times New Roman" w:cs="Times New Roman"/>
          <w:sz w:val="28"/>
          <w:szCs w:val="28"/>
          <w:lang w:eastAsia="ru-RU"/>
        </w:rPr>
        <w:t>18-20.02.19г проведены беседы и занятия в старшей и средней группе «Наши защитники», «Мой дед защищал Родину»</w:t>
      </w:r>
    </w:p>
    <w:p w:rsidR="00C575E1" w:rsidRPr="006B67AB" w:rsidRDefault="00C575E1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-20-21.02.19 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>мероприятия,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посвященные 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дню защитника Отечества «Мы моряки», «Мы солдаты»</w:t>
      </w:r>
    </w:p>
    <w:p w:rsidR="0050538A" w:rsidRPr="006B67AB" w:rsidRDefault="00CC6BA3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-06-08.19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проведены беседы «Мужество дедов», «</w:t>
      </w:r>
      <w:r w:rsidR="00E05154">
        <w:rPr>
          <w:rFonts w:ascii="Times New Roman" w:hAnsi="Times New Roman" w:cs="Times New Roman"/>
          <w:sz w:val="28"/>
          <w:szCs w:val="28"/>
          <w:lang w:eastAsia="ru-RU"/>
        </w:rPr>
        <w:t xml:space="preserve"> Они 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>сражались за Родину»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 приуроченные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="0050538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дню Победы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- 0</w:t>
      </w:r>
      <w:r w:rsidR="00CC6BA3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575E1" w:rsidRPr="006B67AB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C575E1" w:rsidRPr="006B67A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C6B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 Экскурсия  средних, старших  групп к памятнику Героев Отечества и возложение венков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Познавательное  и речевое развитие.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 В рамках решения поставленных задач по повышению  уровня воспитательного потенциала образовательного процесса посредством речевого и   познавательного развития ребенка, формирование  начал экологической культуры и культуры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>, семейной и гражданской ответственности, патриотических чувств, чувства принадлежности к мировому сообществу, в истекшем учебном году была организована следующая методическая и образовательная  работа: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«Школа молодого педа</w:t>
      </w:r>
      <w:r w:rsidR="004229D3">
        <w:rPr>
          <w:rFonts w:ascii="Times New Roman" w:hAnsi="Times New Roman" w:cs="Times New Roman"/>
          <w:sz w:val="28"/>
          <w:szCs w:val="28"/>
          <w:lang w:eastAsia="ru-RU"/>
        </w:rPr>
        <w:t xml:space="preserve">гога». </w:t>
      </w:r>
      <w:proofErr w:type="spellStart"/>
      <w:r w:rsidR="004229D3">
        <w:rPr>
          <w:rFonts w:ascii="Times New Roman" w:hAnsi="Times New Roman" w:cs="Times New Roman"/>
          <w:sz w:val="28"/>
          <w:szCs w:val="28"/>
          <w:lang w:eastAsia="ru-RU"/>
        </w:rPr>
        <w:t>Взаимопосещ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и  просмотр занятий по познавательному развитию  и развитию речи  (региональный компонент). 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Выставка    совместного детско-родительского  творчества  «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- любимый край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Проведение открытых просмотров НОД по познавательному развитию и по раз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витию речи в   средних, старших группах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Тематический контроль «Материалы и оборудование для реализации образовательной области «Познавательное развитие дошкольников»;</w:t>
      </w:r>
    </w:p>
    <w:p w:rsidR="00511752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         Педагоги и обучающиеся ДОУ принимали активное участие в    социально-образовательном проекте  «Молодые защитники Природы», 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природоохранного социально-образовательного п</w:t>
      </w:r>
      <w:r w:rsidR="004229D3">
        <w:rPr>
          <w:rFonts w:ascii="Times New Roman" w:hAnsi="Times New Roman" w:cs="Times New Roman"/>
          <w:sz w:val="28"/>
          <w:szCs w:val="28"/>
          <w:lang w:eastAsia="ru-RU"/>
        </w:rPr>
        <w:t>роекта «</w:t>
      </w:r>
      <w:proofErr w:type="spellStart"/>
      <w:r w:rsidR="004229D3">
        <w:rPr>
          <w:rFonts w:ascii="Times New Roman" w:hAnsi="Times New Roman" w:cs="Times New Roman"/>
          <w:sz w:val="28"/>
          <w:szCs w:val="28"/>
          <w:lang w:eastAsia="ru-RU"/>
        </w:rPr>
        <w:t>Эколята-Дошколята</w:t>
      </w:r>
      <w:proofErr w:type="spellEnd"/>
      <w:r w:rsidR="004229D3">
        <w:rPr>
          <w:rFonts w:ascii="Times New Roman" w:hAnsi="Times New Roman" w:cs="Times New Roman"/>
          <w:sz w:val="28"/>
          <w:szCs w:val="28"/>
          <w:lang w:eastAsia="ru-RU"/>
        </w:rPr>
        <w:t>»,   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29 мая провели мероприятие «</w:t>
      </w:r>
      <w:proofErr w:type="spellStart"/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 гостях у </w:t>
      </w:r>
      <w:proofErr w:type="spellStart"/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дошколя</w:t>
      </w:r>
      <w:proofErr w:type="spellEnd"/>
      <w:r w:rsidR="00E27C6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.  Основная цель акции – экологическое просвещение и патриотическое воспитание дошкольников. </w:t>
      </w:r>
    </w:p>
    <w:p w:rsidR="000E5199" w:rsidRPr="00E27C6B" w:rsidRDefault="000E5199" w:rsidP="00EE282F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 МКДОУ «Детский сад </w:t>
      </w:r>
      <w:proofErr w:type="spellStart"/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>с.Башлыкент</w:t>
      </w:r>
      <w:proofErr w:type="spellEnd"/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проводились</w:t>
      </w:r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«Дни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правового просвещения», которые  являю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тся традиционной фор</w:t>
      </w:r>
      <w:r w:rsidR="00511752" w:rsidRPr="006B67AB">
        <w:rPr>
          <w:rFonts w:ascii="Times New Roman" w:hAnsi="Times New Roman" w:cs="Times New Roman"/>
          <w:sz w:val="28"/>
          <w:szCs w:val="28"/>
          <w:lang w:eastAsia="ru-RU"/>
        </w:rPr>
        <w:t>мой</w:t>
      </w:r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правового просвещения. 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образовательный процесс с обучающимися  были включены  занятия, беседы, игры  по правовой тематике в сред</w:t>
      </w:r>
      <w:r w:rsidR="00A777B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них, старших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группах, в том числе посвященные Дню Конституции Российской Федерации;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 xml:space="preserve"> дню </w:t>
      </w:r>
      <w:r w:rsidR="00A777B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России</w:t>
      </w:r>
      <w:r w:rsidR="00E27C6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E27C6B" w:rsidRPr="00E27C6B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Проводились </w:t>
      </w:r>
      <w:r w:rsidRPr="00E27C6B">
        <w:rPr>
          <w:rFonts w:ascii="Times New Roman" w:hAnsi="Times New Roman" w:cs="Times New Roman"/>
          <w:sz w:val="28"/>
          <w:szCs w:val="28"/>
          <w:lang w:eastAsia="ru-RU"/>
        </w:rPr>
        <w:t>консультация для педагогов на тему «Соблюдение прав ребенка в ДОУ»</w:t>
      </w:r>
      <w:r w:rsidR="00E27C6B" w:rsidRPr="00E27C6B">
        <w:rPr>
          <w:rFonts w:ascii="Times New Roman" w:hAnsi="Times New Roman" w:cs="Times New Roman"/>
          <w:sz w:val="28"/>
          <w:szCs w:val="28"/>
          <w:lang w:eastAsia="ru-RU"/>
        </w:rPr>
        <w:t>. Были</w:t>
      </w:r>
      <w:r w:rsidR="00E27C6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оформлены информационные стенды для родителей «Соблюдение прав ребенка в семье»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подготовлены и распространены среди родителей памятки «Жестокое обращение с детьми – что это?», «Семь правил для родителей», «Заповеди мудрого родителя»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E27C6B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Н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а групповых родительских собраниях рассмотрены вопросы повышения правовой и психолого-педагогической культуры родителей, в уголках для родителей размещена информация, пропагандирующая защиту прав и достоинств ребенка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  Проведенная   работа   способствовала активному сотрудничеству  образовательной организации и семьи в вопросах правового воспитания и просвещения обучающихся.  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Для оказания коррекционной речевой помощи детям дошкольного возраста, имеющим р</w:t>
      </w:r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>азличные речевые нарушения, в МК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>ДОУ функционируе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логопедическ</w:t>
      </w:r>
      <w:r w:rsidR="00493567"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</w:t>
      </w:r>
      <w:r w:rsidR="00493567"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B67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для детей с</w:t>
      </w:r>
      <w:r w:rsidR="00E27C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7C6B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E27C6B">
        <w:rPr>
          <w:rFonts w:ascii="Times New Roman" w:hAnsi="Times New Roman" w:cs="Times New Roman"/>
          <w:sz w:val="28"/>
          <w:szCs w:val="28"/>
          <w:lang w:eastAsia="ru-RU"/>
        </w:rPr>
        <w:t xml:space="preserve"> – педагогическими проблемами.   Общая численность детей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 Дети, зачисленные в данные группы, получили  статус детей с ограниченными в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озможностями здоровья (ОВЗ)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 ДОУ    создан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едико</w:t>
      </w:r>
      <w:proofErr w:type="spellEnd"/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 -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>педагогический комиссия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>), разработано пол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>ожение о деятельности комиссии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на общем родительском собрании  ознакомили родителей (их законных представителей) с требованиями ФГОС ДО,  целями и задачами коррекционного  или инклюзивного образования в условиях детского сада.  В штате ДОУ имеются  необходимые специалисты – старший воспитатель,  </w:t>
      </w:r>
      <w:r w:rsidR="00493567" w:rsidRPr="006B67AB">
        <w:rPr>
          <w:rFonts w:ascii="Times New Roman" w:hAnsi="Times New Roman" w:cs="Times New Roman"/>
          <w:sz w:val="28"/>
          <w:szCs w:val="28"/>
          <w:lang w:eastAsia="ru-RU"/>
        </w:rPr>
        <w:t>учитель-логопед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. Музыкальный руководитель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и инструктор по физической культуре также вовлечены в инклюзивное образование.  У специалиста имеется отдельный кабинет, оборудованный и насыщенный необходимым минимумом оборудования для обучения и воспитания детей с ограниченными возможностями здоровья.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Художественно - эстетическое развитие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работы по изобразительной деятельности  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организовывались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: занятия  по рисованию, конструированию, лепке во всех возрастных группах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изготовление поделок из природного материала,   рисование с использованием нетрадиционных методик.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Музыкальная деятельность в детском саду осуществляется по рабочей учебной программе  «Музыкальное развитие детей дошко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льного возраста»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.   Имее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музыкальный зал, оснащенный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музыкальной аппаратурой – 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музыкальный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центр, усилительные колонки, 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телевизор,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атрибуты для музыкальной деятельности детей. Проводятся осенние и весенние музыкальные развлечения, праздники «День знаний», 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«Здравствуй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группа», открытие новой группы,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«Осень золотая в гости к нам пришла», «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Осенние дары», «Здравствуй 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Новый год», 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«Мы 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моряки», «Мама-солнышко мое»,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«Мама лучшая моя», 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«Навруз» использование этнокультурного компонента Дагест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ана, «День птиц», «День космонав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тики», «День Победы», «До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свидание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сад», «</w:t>
      </w:r>
      <w:proofErr w:type="spellStart"/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 гостях у дошколят»,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«День защиты детей»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«Россия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91760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родина моя»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. Музыкальное развитие воспитанников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ДОУ происходит в процессе накопления ими музыкального опыта.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ДОУ создана развивающая предметно-пространственная  среда в групповых помещениях в соответствии с возрастными особенностями обучающихся, имеются оборудованные помещения для проведения физкультурных и музыкальных заня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тий,  дополнительные помещения :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кабинеты для   работы по коррекции речи, 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>кабинет педагога-психолога, музыкальный зал совмещенный с физкультурным залом.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 Данные помещения оборудованы и оснащены материалами для организации образовательного процесса и игровой деятельности воспитанников, но они, конечно же, не столь современны и актуальны, как нам бы хотелось для более успешного введения ФГОС.    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Основные формы работы с родителями: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Тесная работа  ведется с родителями: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консультации, родительские собрания,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 xml:space="preserve"> круглые столы,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конкурсы, выставки, индивидуальное консультирование, анкетирование, совместное проведение праздников, развлечений,  наглядная стендовая информация.</w:t>
      </w:r>
    </w:p>
    <w:p w:rsidR="000E5199" w:rsidRPr="006B67AB" w:rsidRDefault="00A40234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 w:rsidR="000E5199" w:rsidRPr="006B67A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Результаты работы: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По результатам мониторинга на конец 201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/201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можно   отметить  100% положительную динамику  в развитии каждого воспитанника нашего дошкольного образовательного учреждения. Мониторинг </w:t>
      </w:r>
      <w:r w:rsidR="00805AE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воспитания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и обучения выпускников 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>старшей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 дошкольного учреждения за последние годы, позволяет сделать нам вывод, что проводимая образовательная работа дает положительные результаты. Учителя начальных классов МБОУ </w:t>
      </w:r>
      <w:proofErr w:type="spellStart"/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>Башлыкентская</w:t>
      </w:r>
      <w:proofErr w:type="spellEnd"/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СОШ им </w:t>
      </w:r>
      <w:proofErr w:type="spellStart"/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>Ш.Шахбанова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  отмечают, что дети успешно обучаются по предметам математического и гуманитарного  цикла, при этом имеют достаточно высокий уровень развития эмоционально – положительного отношения к окружающей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действительности, коммуникативности, трудолюбия, любознательности   и самостоятельности.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Мониторинг удовлетворенности родителей работой детского сада показал, что около 96% родителей удовлетворяют: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условия, созданные в учреждении для развития и воспитания детей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уровень оказания образовательной услуги их детям.</w:t>
      </w:r>
    </w:p>
    <w:p w:rsidR="000E5199" w:rsidRPr="006B67AB" w:rsidRDefault="008D5DFF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целях</w:t>
      </w:r>
      <w:r w:rsidR="00DE66F7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и подержания </w:t>
      </w:r>
      <w:r w:rsidR="00DE66F7" w:rsidRPr="006B67AB">
        <w:rPr>
          <w:rFonts w:ascii="Times New Roman" w:hAnsi="Times New Roman" w:cs="Times New Roman"/>
          <w:sz w:val="28"/>
          <w:szCs w:val="28"/>
          <w:lang w:eastAsia="ru-RU"/>
        </w:rPr>
        <w:t>благоприятной среды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для п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ребывания детей в ДОУ проводилась</w:t>
      </w:r>
      <w:r w:rsidR="00DE66F7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большая работа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МКДОУ «Детский сад с. Башлыкент»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 Так,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при поддержке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 главы 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>МО с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Гаджиарсланова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М.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>,  начальника управления образования МР Каякентский район»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Рашидова</w:t>
      </w:r>
      <w:r w:rsidR="00A40234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М.Р., главы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МР «Каякентский район» Гаджиевым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М.Н.,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елей прошло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большое событие, открытие новых гр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упп, ко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торые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позволил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в уютную, просторную, яркую группу,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>чем снизил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ась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очередность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поступления 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детей 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ДОУ. </w:t>
      </w:r>
      <w:r w:rsidR="005D0640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Это значимое событие отметили в праздничной обстановке 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D0640" w:rsidRPr="006B67AB">
        <w:rPr>
          <w:rFonts w:ascii="Times New Roman" w:hAnsi="Times New Roman" w:cs="Times New Roman"/>
          <w:sz w:val="28"/>
          <w:szCs w:val="28"/>
          <w:lang w:eastAsia="ru-RU"/>
        </w:rPr>
        <w:t>нояб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ре 2018г. с приглашением гостей, родителей ,прессы.</w:t>
      </w:r>
      <w:r w:rsidR="00CD5F0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>Хот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елось бы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отметить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что за спонсорские средства были приобретены детская мебель 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>и инвентарь для новых групп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4C4C" w:rsidRPr="006B67AB" w:rsidRDefault="00FC54BB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течени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е года  специалистами проводились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консультации,</w:t>
      </w:r>
      <w:r w:rsidR="00B87DA3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беседы, семинары, также проводили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педагогические советы на темы: «</w:t>
      </w:r>
      <w:r w:rsidR="00664C4C" w:rsidRPr="006B67AB">
        <w:rPr>
          <w:rFonts w:ascii="Times New Roman" w:hAnsi="Times New Roman" w:cs="Times New Roman"/>
          <w:sz w:val="28"/>
          <w:szCs w:val="28"/>
          <w:lang w:eastAsia="ru-RU"/>
        </w:rPr>
        <w:t>Организация образовательной деятельности в условиях реализации ФГОС»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="00664C4C" w:rsidRPr="006B67AB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представлений о необходимости бережного и сознательного отношения к природе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664C4C" w:rsidRPr="006B67AB">
        <w:rPr>
          <w:rFonts w:ascii="Times New Roman" w:hAnsi="Times New Roman" w:cs="Times New Roman"/>
          <w:sz w:val="28"/>
          <w:szCs w:val="28"/>
          <w:lang w:eastAsia="ru-RU"/>
        </w:rPr>
        <w:t>Формирование привычки к здоровому образу жизни у детей дошкольного возраста»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и «</w:t>
      </w:r>
      <w:r w:rsidR="00664C4C" w:rsidRPr="006B67AB">
        <w:rPr>
          <w:rFonts w:ascii="Times New Roman" w:hAnsi="Times New Roman" w:cs="Times New Roman"/>
          <w:sz w:val="28"/>
          <w:szCs w:val="28"/>
          <w:lang w:eastAsia="ru-RU"/>
        </w:rPr>
        <w:t>Итоги учебного года</w:t>
      </w:r>
      <w:r w:rsidR="00664C4C"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6B67A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i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Участие в муниципальных, региональных мероприятиях</w:t>
      </w:r>
    </w:p>
    <w:p w:rsidR="00FC54BB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229F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  казенное дошкольное образовательное учреждение  </w:t>
      </w:r>
      <w:r w:rsidR="00545719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«Детский сад с. Башлыкент»   </w:t>
      </w:r>
      <w:r w:rsidR="00706250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принимал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  в</w:t>
      </w:r>
      <w:r w:rsidR="0054571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муни</w:t>
      </w:r>
      <w:r w:rsidR="006229F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ципальном конкурсе 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>«Лучши</w:t>
      </w:r>
      <w:r w:rsidR="00706250">
        <w:rPr>
          <w:rFonts w:ascii="Times New Roman" w:hAnsi="Times New Roman" w:cs="Times New Roman"/>
          <w:sz w:val="28"/>
          <w:szCs w:val="28"/>
          <w:lang w:eastAsia="ru-RU"/>
        </w:rPr>
        <w:t xml:space="preserve">й детский сад-2018», где занял 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>2 место,</w:t>
      </w:r>
      <w:r w:rsidR="00706250">
        <w:rPr>
          <w:rFonts w:ascii="Times New Roman" w:hAnsi="Times New Roman" w:cs="Times New Roman"/>
          <w:sz w:val="28"/>
          <w:szCs w:val="28"/>
          <w:lang w:eastAsia="ru-RU"/>
        </w:rPr>
        <w:t xml:space="preserve"> в конкурсе</w:t>
      </w:r>
      <w:r w:rsidR="00FC54BB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 «Лучший детский дворик-2018» заняли 3 место.</w:t>
      </w:r>
    </w:p>
    <w:p w:rsidR="000E5199" w:rsidRPr="006B67AB" w:rsidRDefault="00FC54BB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Помощник воспитателя Сулейманова В.М. участвовала в муниципальном конкурсе </w:t>
      </w:r>
      <w:r w:rsidR="006229F9" w:rsidRPr="006B67AB">
        <w:rPr>
          <w:rFonts w:ascii="Times New Roman" w:hAnsi="Times New Roman" w:cs="Times New Roman"/>
          <w:sz w:val="28"/>
          <w:szCs w:val="28"/>
          <w:lang w:eastAsia="ru-RU"/>
        </w:rPr>
        <w:t>среди помощников воспитателей ДОУ «Лучшая няня-2019», где  заняла 3 место</w:t>
      </w:r>
    </w:p>
    <w:p w:rsidR="003F32BD" w:rsidRPr="006B67AB" w:rsidRDefault="003F32BD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Абдурахманова А.А. участвовала в муниципальном </w:t>
      </w:r>
      <w:r w:rsidR="00E413B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конкурсе среди педагогов ДОУ  «Воспитатель года - 2019», где заняла 3 место.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413B2" w:rsidRPr="006B67AB">
        <w:rPr>
          <w:rFonts w:ascii="Times New Roman" w:hAnsi="Times New Roman" w:cs="Times New Roman"/>
          <w:sz w:val="28"/>
          <w:szCs w:val="28"/>
          <w:lang w:eastAsia="ru-RU"/>
        </w:rPr>
        <w:t>Воспитанники ДОУ участвовали в муниципальном спартакиаде среди  детей 5-6 лет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413B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«Самый сильный и ловкий», где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413B2" w:rsidRPr="006B67AB">
        <w:rPr>
          <w:rFonts w:ascii="Times New Roman" w:hAnsi="Times New Roman" w:cs="Times New Roman"/>
          <w:sz w:val="28"/>
          <w:szCs w:val="28"/>
          <w:lang w:eastAsia="ru-RU"/>
        </w:rPr>
        <w:t>заняли 4 место.</w:t>
      </w:r>
    </w:p>
    <w:p w:rsidR="00E413B2" w:rsidRPr="006B67AB" w:rsidRDefault="00E413B2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Магомедова З.Н., воспитанница старшей группы заняла 3 место в муниципальном конкурсе «Маленькая фея-2019».</w:t>
      </w:r>
    </w:p>
    <w:p w:rsidR="00E413B2" w:rsidRPr="006B67AB" w:rsidRDefault="00E413B2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Принимали  активное участие в районном фестивале посвященном Дню защиты детей «Мир всем детям на планете».</w:t>
      </w:r>
    </w:p>
    <w:p w:rsidR="00E413B2" w:rsidRPr="006B67AB" w:rsidRDefault="00EB756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экологической </w:t>
      </w:r>
      <w:r w:rsidR="00E413B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акции «Посади дерево»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инимали  активное участие 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>сотрудники ДОУ  и родители с 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7569" w:rsidRDefault="00EB7569" w:rsidP="00EE282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569" w:rsidRDefault="00EB7569" w:rsidP="00EE282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199" w:rsidRPr="00EB7569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EB756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Обеспечение безопасности пребывания детей в ДОУ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Для обеспечения безопасности в   зданиях детского сада установлены кнопки тревожной сигнализации   (</w:t>
      </w:r>
      <w:r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>КТС), 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>здание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оборудованы системой автоматической пожарной сигнализации (АПС),     в здани</w:t>
      </w:r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 детского сада уставлены системы видео наблюдения </w:t>
      </w:r>
      <w:r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 </w:t>
      </w:r>
      <w:r w:rsidR="000B1BBA"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>2</w:t>
      </w:r>
      <w:r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наружных видеокамеры  )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из средств муниципального бюджета. Ограждение на всей территории детского сада целостное. Забор, ограждающий территорию детского сада, находится в удовлетворительном состоянии. На входных дверях учреждения имеются внутренние засовы (замки), гарантирующие ограничение доступа в помещение д/сада посторонними лицам,   в дневное время организовано дежурство сотрудников д/сада,  в ночное время охрана здания ведется сторожами. В ДОУ созданы необходимые условия для обеспечения  охраны жизни и здоровья детей.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 ДОУ разработан «Паспорт дорожной безопасности», согласованный с начальником управления образования администрации </w:t>
      </w:r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>Каякентского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начальником ОГИБДД отдела МВД России по </w:t>
      </w:r>
      <w:proofErr w:type="spellStart"/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>Каякентскому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району.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Вопросам обеспечения дорожной безопасности обучающихся,   педагогами ДОУ успешно реализуются мероприятия по формированию у обучающихся навыков безопасного дорожного движения, направленные на активизацию действий по повышению защищенности несовершеннолетних от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– транспортных происшествий и их последствий.</w:t>
      </w:r>
    </w:p>
    <w:p w:rsidR="00EB7569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 рамках зимнего месячника безопасности «Дорога – это жизнь, когда по правилам» </w:t>
      </w:r>
      <w:r w:rsidR="00EB7569" w:rsidRPr="006B67AB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EB756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B756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 МКДОУ   проводилась «Неделя без</w:t>
      </w:r>
      <w:r w:rsidR="00EB7569">
        <w:rPr>
          <w:rFonts w:ascii="Times New Roman" w:hAnsi="Times New Roman" w:cs="Times New Roman"/>
          <w:sz w:val="28"/>
          <w:szCs w:val="28"/>
          <w:lang w:eastAsia="ru-RU"/>
        </w:rPr>
        <w:t>опасности дорожного движения». Организованны и проведены мероприятия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безо</w:t>
      </w:r>
      <w:r w:rsidR="00EB7569">
        <w:rPr>
          <w:rFonts w:ascii="Times New Roman" w:hAnsi="Times New Roman" w:cs="Times New Roman"/>
          <w:sz w:val="28"/>
          <w:szCs w:val="28"/>
          <w:lang w:eastAsia="ru-RU"/>
        </w:rPr>
        <w:t>пасного поведения ребенка зимой.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569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Проводились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беседы «Можно ли кататься на проезжей части», «Скользкая дорога».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Для проведения мероприятий по ПДД была проведена определенная работа по обновлению и созданию  предметно-развивающей среды, которая представлена следующим образом: макет дороги, светофор, пешеходный переход, дорожные знаки, атрибуты для подвижных игр, наглядно-дидактические пособия.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Ежедневно проводились беседы: «Мой друг светофор», «Мы знакомимся с улицей», «Мой путь в детский сад», «Правила дорожного движения» (с целью закрепления правил поведения на улице), «Как правильно переходить дорогу» (с целью закрепления правил поведения на пешеходном переходе), «Зачем инспектору ГИБДД регулировочная палочка».</w:t>
      </w:r>
    </w:p>
    <w:p w:rsidR="000E5199" w:rsidRPr="006B67AB" w:rsidRDefault="00EB756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>Амирарсланова</w:t>
      </w:r>
      <w:proofErr w:type="spellEnd"/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З.С. провела 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НОД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в старшей группе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>тран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1BBA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дорожных знаков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» (с целью расширения представлений о проезжей части, закрепление правил передвижения пешеходов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, светофора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провели акцию «Мы за безопасную дорогу», раздали лис</w:t>
      </w:r>
      <w:r w:rsidR="00F105A2" w:rsidRPr="006B67AB">
        <w:rPr>
          <w:rFonts w:ascii="Times New Roman" w:hAnsi="Times New Roman" w:cs="Times New Roman"/>
          <w:sz w:val="28"/>
          <w:szCs w:val="28"/>
          <w:lang w:eastAsia="ru-RU"/>
        </w:rPr>
        <w:t>товки водителям, чтоб были бди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тельны на дорогах».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 Дидактические  игры «Светофор»,  «Знаешь ли ты  дорожные знаки», «Дорожные знаки - наши друзья», «Красный, желтый, зеленый» (закрепление сигнальных цветов светофора), «Транспорт для людей» (закрепление видов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транспорта), «Полетим, поедим, поплывем» (закрепление классификации видов транспорта).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Итоговые  мероприятия  -  непосредственно образовательная деятельность (музыкальное занятие) в каждой возрастной группе,  с  просмотром мультфильма  МЧС о правилах дорожного движения «Безопасность – это важно»,   подвижные музыкальные игры «Цветные автомобили», «Автомобиль, найди свой гараж!», разыграли  инсценировку «Внимание, пешеход!»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По данному направлению ДОУ работает в тесном сотрудничестве с родителями воспитанников. Для родителей проведены консультации «Безопасность на дороге», оформлены памятки «Внимание – автокресло».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 В рамках подготовки и проведения мероприятий, посвященных Дню солидарности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    в борьбе с терроризмом, в МК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ДОУ  4 сентября 201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года  проведен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митинг, минута молчание,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запуск шаров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  «Дружат дети на всей планете. Миру – да, терроризму – нет». Участниками мероприятия 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>стали,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</w:t>
      </w:r>
      <w:r w:rsidR="000F5F91" w:rsidRPr="006B67AB">
        <w:rPr>
          <w:rFonts w:ascii="Times New Roman" w:hAnsi="Times New Roman" w:cs="Times New Roman"/>
          <w:sz w:val="28"/>
          <w:szCs w:val="28"/>
          <w:lang w:eastAsia="ru-RU"/>
        </w:rPr>
        <w:t>еся ДОУ, их родители,  педагоги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 Данное  мероприятие   способствовало  росту патриотизма,  отрицанию терроризма как явления и как метода решения социальных проблем, формированию умения жить в поликультурном мире и развитию дружеских отношений среди обучающихся.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Обеспечению пожарной безопасности детей также уделяем достаточно внимания. Организовано проводятся мероприятия в рамках Программы обеспечения пожарной безопасности обучающихся.  Имеются тематичес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>кие стенды, уголки ПБ в группах, проводятся беседы,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рассматривания иллюстраций на пожарную тематику,  дон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>осят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до детей информацию о необходимости соблюдения пожарной безопасности в быту.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i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Взаимодействие с социумом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 Наше   дошкольное учреждение   активно взаимодействуют с различными социальными партнерами, образуя единое образовательное пространство для детей и их родителей. Наши соци</w:t>
      </w:r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>альные партнеры   – коллективы ЦТК  с Башлыкент</w:t>
      </w:r>
      <w:r w:rsidR="00DD7BC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  МК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>Башлыкентский</w:t>
      </w:r>
      <w:proofErr w:type="spellEnd"/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>Башлыкентский</w:t>
      </w:r>
      <w:proofErr w:type="spellEnd"/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ЦРБ»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В образовательном учреждении налажена система работы по преемственности со школой, про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ведена экскурсия воспитанников старшей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 w:rsidR="00980032" w:rsidRPr="006B67AB">
        <w:rPr>
          <w:rFonts w:ascii="Times New Roman" w:hAnsi="Times New Roman" w:cs="Times New Roman"/>
          <w:sz w:val="28"/>
          <w:szCs w:val="28"/>
          <w:lang w:eastAsia="ru-RU"/>
        </w:rPr>
        <w:t>ы на первый звонок и последний звонок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.  </w:t>
      </w:r>
    </w:p>
    <w:p w:rsidR="000E5199" w:rsidRPr="006B67AB" w:rsidRDefault="0013575A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МКДОУ  </w:t>
      </w: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«Детский сад с. Башлыкент»   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уже более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лет    успешно реализуются    мероприятия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«Навруз»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Данное мероприятие способствовало  приобщению обучающихся к истокам культуры через </w:t>
      </w:r>
      <w:proofErr w:type="spellStart"/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>сопричастие</w:t>
      </w:r>
      <w:proofErr w:type="spellEnd"/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народным 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праздникам и восстановления традиций 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>дагестанского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народа,   становлению духовно-нравственных ценностей на основе познания и раскрытия значения 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>дагестанских</w:t>
      </w:r>
      <w:r w:rsidR="000E5199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праздников.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      Таким образом, используются не только средства и возможности сообщества в самом образовательном учреждении, но и  на    уровне   сельского поселения.  Это создает позитивные условия для развития интеллектуальных, творческих, нравственных способностей наших воспитанников.  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B67AB" w:rsidRDefault="006B67AB" w:rsidP="00EE282F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b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Итоги административно-хозяйственной работы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Административно-хозяйственная деятельность основывается в соответствии с муниципальным заданием, планом финансово-хозяйственной деятельности.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>МК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ДОУ полностью укомплектовано  педагогическим, учебно-вспомогательным  и обслуживающим персоналом.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Были проведены     проверки на предмет выполнения требований, норм и правил пожарной безопасности </w:t>
      </w:r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, счетной палаты, государственная инспекция  труда РД, готовность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к новому учебному году, результаты данного контроля удовлетворительные. 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          Много внимания администрация ДОУ уделяет обеспечению обучающихся полноценным сбалансированным питанием,  выполнению норм питания по требованиям СанПиН 2.4.1.3049-13. Ведется строгий учет  продуктов,  вся продовольственная продукция  сертифицирована, годна к использованию в дошкольном учреждении.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Хозяйственное сопровождение образовательного процесса осуществлялось без перебоев. Оформление отчетной документации по инвентарному учету, списанию материальных ценностей проходило своевременно, согласно плану бухгалтерии  и локальным документам.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Результаты деятельности М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ДОУ в 201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показали, что основные годовые задачи выполнены. 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Финансовые ресурсы 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МКДОУ  </w:t>
      </w:r>
      <w:r w:rsidR="001F3E1F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«Детский сад с. Башлыкент»  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и их использование.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деятельность </w:t>
      </w:r>
      <w:r w:rsidR="001F3E1F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МКДОУ  </w:t>
      </w:r>
      <w:r w:rsidR="001F3E1F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«Детский сад с. Башлыкент»   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>осуществляется с годовой сметой доходов и расходов. Главным источником финансирования детского сада являются бюджетные денежные</w:t>
      </w:r>
      <w:r w:rsidR="00BB5CD8"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 .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5199" w:rsidRPr="006B67AB" w:rsidRDefault="000E5199" w:rsidP="00EE28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>Предусмотрены следующие статьи расходов: заработная плата, коммунальные услуги, текущие ремонты оборудования и здания, приобретение мягкого инвентаря, расходы на охранную и пожарную сигнализацию, оплата налогов, покупка продуктов питания, прочие расходы.</w:t>
      </w:r>
    </w:p>
    <w:p w:rsidR="00C86032" w:rsidRDefault="00C86032" w:rsidP="00EE282F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Вся проведенная работа </w:t>
      </w: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выставляется в  интернет </w:t>
      </w:r>
      <w:r w:rsidR="00396C78"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сайт</w:t>
      </w: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МКДОУ  </w:t>
      </w: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«Детский сад с.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Башлыкент</w:t>
      </w:r>
      <w:proofErr w:type="spellEnd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фейсбук</w:t>
      </w:r>
      <w:proofErr w:type="spellEnd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т.д. </w:t>
      </w:r>
    </w:p>
    <w:p w:rsidR="006B67AB" w:rsidRPr="006B67AB" w:rsidRDefault="006B67AB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</w:p>
    <w:p w:rsidR="000E5199" w:rsidRPr="006B67AB" w:rsidRDefault="001F3E1F" w:rsidP="00EE282F">
      <w:pPr>
        <w:pStyle w:val="a7"/>
        <w:rPr>
          <w:rFonts w:ascii="Times New Roman" w:hAnsi="Times New Roman" w:cs="Times New Roman"/>
          <w:color w:val="3B714F"/>
          <w:sz w:val="28"/>
          <w:szCs w:val="28"/>
          <w:lang w:eastAsia="ru-RU"/>
        </w:rPr>
      </w:pPr>
      <w:r w:rsidRPr="006B67AB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МКДОУ  </w:t>
      </w:r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«Детский сад с.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Башлыкент</w:t>
      </w:r>
      <w:proofErr w:type="spellEnd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   </w:t>
      </w:r>
      <w:proofErr w:type="spellStart"/>
      <w:r w:rsidRPr="006B67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П.З.Арсланбекова</w:t>
      </w:r>
      <w:proofErr w:type="spellEnd"/>
    </w:p>
    <w:p w:rsidR="000E5199" w:rsidRPr="00B87DA3" w:rsidRDefault="000E5199" w:rsidP="00EE282F">
      <w:pPr>
        <w:shd w:val="clear" w:color="auto" w:fill="FFFFFF" w:themeFill="background1"/>
        <w:spacing w:before="283" w:after="0" w:line="240" w:lineRule="auto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  <w:r w:rsidRPr="00B8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54D3" w:rsidRPr="00B87DA3" w:rsidRDefault="00F054D3" w:rsidP="00B87DA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9F3B52" w:rsidRPr="00B87DA3" w:rsidRDefault="009F3B52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sectPr w:rsidR="009F3B52" w:rsidRPr="00B87DA3" w:rsidSect="00673D2F">
      <w:pgSz w:w="11906" w:h="16838"/>
      <w:pgMar w:top="1134" w:right="850" w:bottom="1134" w:left="1701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ve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A2C"/>
    <w:multiLevelType w:val="multilevel"/>
    <w:tmpl w:val="A2A4E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82549"/>
    <w:multiLevelType w:val="multilevel"/>
    <w:tmpl w:val="3286C4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F66E8"/>
    <w:multiLevelType w:val="multilevel"/>
    <w:tmpl w:val="447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B2301"/>
    <w:multiLevelType w:val="multilevel"/>
    <w:tmpl w:val="2940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43B13"/>
    <w:multiLevelType w:val="multilevel"/>
    <w:tmpl w:val="1DC4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B6420"/>
    <w:multiLevelType w:val="multilevel"/>
    <w:tmpl w:val="F4B0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0572F"/>
    <w:multiLevelType w:val="multilevel"/>
    <w:tmpl w:val="B7D2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8267D"/>
    <w:multiLevelType w:val="hybridMultilevel"/>
    <w:tmpl w:val="A95A596A"/>
    <w:lvl w:ilvl="0" w:tplc="0F1E3E12">
      <w:numFmt w:val="bullet"/>
      <w:lvlText w:val=""/>
      <w:lvlJc w:val="left"/>
      <w:pPr>
        <w:ind w:left="315" w:hanging="67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4D8A6FCA"/>
    <w:multiLevelType w:val="multilevel"/>
    <w:tmpl w:val="E3643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94075"/>
    <w:multiLevelType w:val="multilevel"/>
    <w:tmpl w:val="F36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82586"/>
    <w:multiLevelType w:val="multilevel"/>
    <w:tmpl w:val="64D23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0278E"/>
    <w:multiLevelType w:val="multilevel"/>
    <w:tmpl w:val="588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6736FD"/>
    <w:multiLevelType w:val="multilevel"/>
    <w:tmpl w:val="9B848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766167"/>
    <w:multiLevelType w:val="multilevel"/>
    <w:tmpl w:val="ECD8C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20CD4"/>
    <w:multiLevelType w:val="hybridMultilevel"/>
    <w:tmpl w:val="8484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5547F"/>
    <w:multiLevelType w:val="hybridMultilevel"/>
    <w:tmpl w:val="B28425F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727247C6"/>
    <w:multiLevelType w:val="multilevel"/>
    <w:tmpl w:val="914EC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817025"/>
    <w:multiLevelType w:val="multilevel"/>
    <w:tmpl w:val="7202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5199"/>
    <w:rsid w:val="0003585F"/>
    <w:rsid w:val="0005330B"/>
    <w:rsid w:val="00064C7C"/>
    <w:rsid w:val="000801C3"/>
    <w:rsid w:val="000B1BBA"/>
    <w:rsid w:val="000E5199"/>
    <w:rsid w:val="000F5F91"/>
    <w:rsid w:val="00127445"/>
    <w:rsid w:val="0013575A"/>
    <w:rsid w:val="001F3E1F"/>
    <w:rsid w:val="002424CC"/>
    <w:rsid w:val="00396C78"/>
    <w:rsid w:val="003F32BD"/>
    <w:rsid w:val="004229D3"/>
    <w:rsid w:val="00445681"/>
    <w:rsid w:val="0047602F"/>
    <w:rsid w:val="00493567"/>
    <w:rsid w:val="004C15A0"/>
    <w:rsid w:val="004F4D9E"/>
    <w:rsid w:val="0050388B"/>
    <w:rsid w:val="0050538A"/>
    <w:rsid w:val="00511752"/>
    <w:rsid w:val="00542D03"/>
    <w:rsid w:val="00545719"/>
    <w:rsid w:val="00575349"/>
    <w:rsid w:val="005C2FD7"/>
    <w:rsid w:val="005D0640"/>
    <w:rsid w:val="006229F9"/>
    <w:rsid w:val="006357E9"/>
    <w:rsid w:val="00664C4C"/>
    <w:rsid w:val="00673D2F"/>
    <w:rsid w:val="00685313"/>
    <w:rsid w:val="006B67AB"/>
    <w:rsid w:val="00706250"/>
    <w:rsid w:val="00733892"/>
    <w:rsid w:val="00735418"/>
    <w:rsid w:val="00794E5E"/>
    <w:rsid w:val="00805AEB"/>
    <w:rsid w:val="008D5DFF"/>
    <w:rsid w:val="008E142D"/>
    <w:rsid w:val="0091760F"/>
    <w:rsid w:val="00966B84"/>
    <w:rsid w:val="00980032"/>
    <w:rsid w:val="009B0677"/>
    <w:rsid w:val="009C7187"/>
    <w:rsid w:val="009F3B52"/>
    <w:rsid w:val="00A40234"/>
    <w:rsid w:val="00A777B8"/>
    <w:rsid w:val="00A95FE2"/>
    <w:rsid w:val="00B32026"/>
    <w:rsid w:val="00B46215"/>
    <w:rsid w:val="00B87DA3"/>
    <w:rsid w:val="00BA1AD4"/>
    <w:rsid w:val="00BB5CD8"/>
    <w:rsid w:val="00C32CC1"/>
    <w:rsid w:val="00C575E1"/>
    <w:rsid w:val="00C86032"/>
    <w:rsid w:val="00C92D0E"/>
    <w:rsid w:val="00CC6BA3"/>
    <w:rsid w:val="00CD5F0A"/>
    <w:rsid w:val="00D05E6C"/>
    <w:rsid w:val="00D14C80"/>
    <w:rsid w:val="00D333C2"/>
    <w:rsid w:val="00D867D4"/>
    <w:rsid w:val="00DC75DF"/>
    <w:rsid w:val="00DD7BC2"/>
    <w:rsid w:val="00DE66F7"/>
    <w:rsid w:val="00DE7A9D"/>
    <w:rsid w:val="00DF6F7D"/>
    <w:rsid w:val="00E05154"/>
    <w:rsid w:val="00E27C6B"/>
    <w:rsid w:val="00E413B2"/>
    <w:rsid w:val="00E85411"/>
    <w:rsid w:val="00EB7569"/>
    <w:rsid w:val="00EC28ED"/>
    <w:rsid w:val="00EE282F"/>
    <w:rsid w:val="00EF41D9"/>
    <w:rsid w:val="00F054D3"/>
    <w:rsid w:val="00F063A9"/>
    <w:rsid w:val="00F105A2"/>
    <w:rsid w:val="00F20889"/>
    <w:rsid w:val="00F62D19"/>
    <w:rsid w:val="00FC54BB"/>
    <w:rsid w:val="00FD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paragraph" w:styleId="1">
    <w:name w:val="heading 1"/>
    <w:basedOn w:val="a"/>
    <w:link w:val="10"/>
    <w:uiPriority w:val="9"/>
    <w:qFormat/>
    <w:rsid w:val="000E5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E5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51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E5199"/>
    <w:rPr>
      <w:color w:val="0000FF"/>
      <w:u w:val="single"/>
    </w:rPr>
  </w:style>
  <w:style w:type="paragraph" w:customStyle="1" w:styleId="meta">
    <w:name w:val="meta"/>
    <w:basedOn w:val="a"/>
    <w:rsid w:val="000E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199"/>
    <w:rPr>
      <w:b/>
      <w:bCs/>
    </w:rPr>
  </w:style>
  <w:style w:type="character" w:styleId="a5">
    <w:name w:val="Emphasis"/>
    <w:basedOn w:val="a0"/>
    <w:uiPriority w:val="20"/>
    <w:qFormat/>
    <w:rsid w:val="000E5199"/>
    <w:rPr>
      <w:i/>
      <w:iCs/>
    </w:rPr>
  </w:style>
  <w:style w:type="paragraph" w:styleId="a6">
    <w:name w:val="List Paragraph"/>
    <w:basedOn w:val="a"/>
    <w:uiPriority w:val="34"/>
    <w:qFormat/>
    <w:rsid w:val="00445681"/>
    <w:pPr>
      <w:ind w:left="720"/>
      <w:contextualSpacing/>
    </w:pPr>
  </w:style>
  <w:style w:type="paragraph" w:styleId="a7">
    <w:name w:val="No Spacing"/>
    <w:uiPriority w:val="1"/>
    <w:qFormat/>
    <w:rsid w:val="006B67A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FD39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ag-bashl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kiysadb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FC29-6B72-4AF1-97B6-22F37B0D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14</Pages>
  <Words>4964</Words>
  <Characters>28298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2019-06-11T08:38:00Z</dcterms:created>
  <dcterms:modified xsi:type="dcterms:W3CDTF">2020-12-01T10:39:00Z</dcterms:modified>
</cp:coreProperties>
</file>